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278B8D" w14:textId="77777777" w:rsidR="00317437" w:rsidRPr="009F2B22" w:rsidRDefault="00317437" w:rsidP="00317437">
      <w:pPr>
        <w:autoSpaceDE w:val="0"/>
        <w:autoSpaceDN w:val="0"/>
        <w:adjustRightInd w:val="0"/>
        <w:outlineLvl w:val="0"/>
        <w:rPr>
          <w:b/>
          <w:lang w:val="bg-BG"/>
        </w:rPr>
      </w:pPr>
    </w:p>
    <w:p w14:paraId="1C216B14" w14:textId="77777777" w:rsidR="00317437" w:rsidRPr="009F2B22" w:rsidRDefault="00317437" w:rsidP="00317437">
      <w:pPr>
        <w:autoSpaceDE w:val="0"/>
        <w:autoSpaceDN w:val="0"/>
        <w:adjustRightInd w:val="0"/>
        <w:outlineLvl w:val="0"/>
        <w:rPr>
          <w:b/>
          <w:lang w:val="bg-BG"/>
        </w:rPr>
      </w:pPr>
      <w:r w:rsidRPr="009F2B22">
        <w:rPr>
          <w:b/>
          <w:lang w:val="bg-BG"/>
        </w:rPr>
        <w:t>Инцидент:..................................................................</w:t>
      </w:r>
    </w:p>
    <w:p w14:paraId="4915A359" w14:textId="77777777" w:rsidR="00317437" w:rsidRPr="009F2B22" w:rsidRDefault="00317437" w:rsidP="00317437">
      <w:pPr>
        <w:autoSpaceDE w:val="0"/>
        <w:autoSpaceDN w:val="0"/>
        <w:adjustRightInd w:val="0"/>
        <w:outlineLvl w:val="0"/>
        <w:rPr>
          <w:b/>
          <w:lang w:val="bg-BG"/>
        </w:rPr>
      </w:pPr>
    </w:p>
    <w:p w14:paraId="5E28794D" w14:textId="77777777" w:rsidR="00317437" w:rsidRPr="009F2B22" w:rsidRDefault="00317437" w:rsidP="00317437">
      <w:pPr>
        <w:autoSpaceDE w:val="0"/>
        <w:autoSpaceDN w:val="0"/>
        <w:adjustRightInd w:val="0"/>
        <w:outlineLvl w:val="0"/>
        <w:rPr>
          <w:b/>
          <w:lang w:val="bg-BG"/>
        </w:rPr>
      </w:pPr>
      <w:r w:rsidRPr="009F2B22">
        <w:rPr>
          <w:b/>
          <w:lang w:val="bg-BG"/>
        </w:rPr>
        <w:t>Дата:............................</w:t>
      </w:r>
    </w:p>
    <w:p w14:paraId="51C2755C" w14:textId="77777777" w:rsidR="00317437" w:rsidRPr="009F2B22" w:rsidRDefault="00317437" w:rsidP="00317437">
      <w:pPr>
        <w:autoSpaceDE w:val="0"/>
        <w:autoSpaceDN w:val="0"/>
        <w:adjustRightInd w:val="0"/>
        <w:outlineLvl w:val="0"/>
        <w:rPr>
          <w:b/>
          <w:lang w:val="bg-BG"/>
        </w:rPr>
      </w:pPr>
    </w:p>
    <w:p w14:paraId="2C1D23F6" w14:textId="77777777" w:rsidR="00317437" w:rsidRPr="009F2B22" w:rsidRDefault="00B66F3B" w:rsidP="00317437">
      <w:pPr>
        <w:autoSpaceDE w:val="0"/>
        <w:autoSpaceDN w:val="0"/>
        <w:adjustRightInd w:val="0"/>
        <w:outlineLvl w:val="0"/>
        <w:rPr>
          <w:b/>
          <w:lang w:val="bg-BG"/>
        </w:rPr>
      </w:pPr>
      <w:r w:rsidRPr="009F2B22"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 wp14:anchorId="2BCB7674" wp14:editId="378C085F">
            <wp:simplePos x="0" y="0"/>
            <wp:positionH relativeFrom="column">
              <wp:posOffset>31750</wp:posOffset>
            </wp:positionH>
            <wp:positionV relativeFrom="page">
              <wp:posOffset>1922804</wp:posOffset>
            </wp:positionV>
            <wp:extent cx="6130290" cy="6202680"/>
            <wp:effectExtent l="0" t="0" r="3810" b="762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290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437" w:rsidRPr="009F2B22">
        <w:rPr>
          <w:b/>
          <w:lang w:val="bg-BG"/>
        </w:rPr>
        <w:t>Време:……………….</w:t>
      </w:r>
    </w:p>
    <w:p w14:paraId="74F97087" w14:textId="77777777" w:rsidR="00B66F3B" w:rsidRDefault="00B66F3B">
      <w:pPr>
        <w:spacing w:after="160" w:line="259" w:lineRule="auto"/>
        <w:rPr>
          <w:noProof/>
          <w:lang w:val="bg-BG" w:eastAsia="bg-BG"/>
        </w:rPr>
      </w:pPr>
      <w:r>
        <w:rPr>
          <w:noProof/>
          <w:lang w:val="bg-BG" w:eastAsia="bg-BG"/>
        </w:rPr>
        <w:br w:type="page"/>
      </w:r>
    </w:p>
    <w:p w14:paraId="205ED4EB" w14:textId="77777777" w:rsidR="00B66F3B" w:rsidRPr="009F2B22" w:rsidRDefault="00B66F3B" w:rsidP="00B66F3B">
      <w:pPr>
        <w:pStyle w:val="a8"/>
        <w:numPr>
          <w:ilvl w:val="0"/>
          <w:numId w:val="2"/>
        </w:numPr>
        <w:outlineLvl w:val="0"/>
        <w:rPr>
          <w:b/>
          <w:lang w:val="bg-BG" w:eastAsia="bg-BG"/>
        </w:rPr>
      </w:pPr>
      <w:r w:rsidRPr="009F2B22">
        <w:rPr>
          <w:b/>
          <w:lang w:val="bg-BG" w:eastAsia="bg-BG"/>
        </w:rPr>
        <w:lastRenderedPageBreak/>
        <w:t>РОЛИ И ОТГОВОРНОСТИ</w:t>
      </w:r>
    </w:p>
    <w:p w14:paraId="711B082C" w14:textId="77777777" w:rsidR="00B66F3B" w:rsidRPr="009F2B22" w:rsidRDefault="00B66F3B" w:rsidP="00B66F3B">
      <w:pPr>
        <w:pStyle w:val="a8"/>
        <w:numPr>
          <w:ilvl w:val="1"/>
          <w:numId w:val="2"/>
        </w:numPr>
        <w:autoSpaceDE w:val="0"/>
        <w:autoSpaceDN w:val="0"/>
        <w:adjustRightInd w:val="0"/>
        <w:spacing w:line="360" w:lineRule="exact"/>
        <w:jc w:val="both"/>
        <w:outlineLvl w:val="0"/>
        <w:rPr>
          <w:b/>
          <w:lang w:val="bg-BG"/>
        </w:rPr>
      </w:pPr>
      <w:r w:rsidRPr="009F2B22">
        <w:rPr>
          <w:b/>
          <w:lang w:val="bg-BG"/>
        </w:rPr>
        <w:t xml:space="preserve"> ФУНКЦИИ ПО „ОПЕРАЦИИ”</w:t>
      </w:r>
    </w:p>
    <w:p w14:paraId="351560CB" w14:textId="77777777" w:rsidR="00B66F3B" w:rsidRPr="009F2B22" w:rsidRDefault="00B66F3B" w:rsidP="00B66F3B">
      <w:pPr>
        <w:rPr>
          <w:lang w:val="bg-BG" w:eastAsia="bg-BG"/>
        </w:rPr>
      </w:pPr>
    </w:p>
    <w:p w14:paraId="102F194D" w14:textId="77777777" w:rsidR="00B66F3B" w:rsidRPr="009F2B22" w:rsidRDefault="00B66F3B" w:rsidP="00B66F3B">
      <w:pPr>
        <w:rPr>
          <w:lang w:val="bg-BG" w:eastAsia="bg-BG"/>
        </w:rPr>
      </w:pPr>
    </w:p>
    <w:p w14:paraId="79EA525F" w14:textId="77777777" w:rsidR="00B66F3B" w:rsidRPr="009F2B22" w:rsidRDefault="00B66F3B" w:rsidP="00B66F3B">
      <w:pPr>
        <w:rPr>
          <w:lang w:val="bg-BG" w:eastAsia="bg-BG"/>
        </w:rPr>
      </w:pPr>
      <w:r w:rsidRPr="009F2B22">
        <w:rPr>
          <w:noProof/>
          <w:lang w:val="bg-BG" w:eastAsia="bg-BG"/>
        </w:rPr>
        <w:drawing>
          <wp:inline distT="0" distB="0" distL="0" distR="0" wp14:anchorId="122A0240" wp14:editId="70A50DA4">
            <wp:extent cx="4352925" cy="1685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6F794" w14:textId="77777777" w:rsidR="00B66F3B" w:rsidRPr="009F2B22" w:rsidRDefault="00B66F3B" w:rsidP="00B66F3B">
      <w:pPr>
        <w:rPr>
          <w:lang w:val="bg-BG" w:eastAsia="bg-BG"/>
        </w:rPr>
      </w:pPr>
    </w:p>
    <w:p w14:paraId="6234C659" w14:textId="77777777" w:rsidR="00B66F3B" w:rsidRPr="009F2B22" w:rsidRDefault="00B66F3B" w:rsidP="00B66F3B">
      <w:pPr>
        <w:ind w:left="2832"/>
        <w:rPr>
          <w:lang w:val="bg-BG" w:eastAsia="bg-BG"/>
        </w:rPr>
      </w:pPr>
      <w:r w:rsidRPr="009F2B22">
        <w:rPr>
          <w:lang w:val="bg-BG" w:eastAsia="bg-BG"/>
        </w:rPr>
        <w:t>Фиг.</w:t>
      </w:r>
      <w:r>
        <w:rPr>
          <w:lang w:val="bg-BG" w:eastAsia="bg-BG"/>
        </w:rPr>
        <w:t>1</w:t>
      </w:r>
    </w:p>
    <w:p w14:paraId="1DAA3F84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Функциите по изпълнение на операциите се възлагат на ръководител на операциите със съответната заповед по ЗЗБ. Функциите по изпълнение на „Операциите” включват:</w:t>
      </w:r>
    </w:p>
    <w:p w14:paraId="2753761C" w14:textId="77777777" w:rsidR="00B66F3B" w:rsidRPr="00D537B5" w:rsidRDefault="00B66F3B" w:rsidP="00B66F3B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exact"/>
        <w:jc w:val="both"/>
        <w:rPr>
          <w:lang w:val="bg-BG"/>
        </w:rPr>
      </w:pPr>
      <w:r w:rsidRPr="00D537B5">
        <w:rPr>
          <w:lang w:val="bg-BG"/>
        </w:rPr>
        <w:t>управлението на всички дейности, които са предприети за справяне с бедствието;</w:t>
      </w:r>
    </w:p>
    <w:p w14:paraId="47E6CAC4" w14:textId="77777777" w:rsidR="00B66F3B" w:rsidRPr="00D537B5" w:rsidRDefault="00B66F3B" w:rsidP="00B66F3B">
      <w:pPr>
        <w:pStyle w:val="a8"/>
        <w:numPr>
          <w:ilvl w:val="0"/>
          <w:numId w:val="1"/>
        </w:numPr>
        <w:tabs>
          <w:tab w:val="clear" w:pos="1077"/>
          <w:tab w:val="num" w:pos="1134"/>
        </w:tabs>
        <w:autoSpaceDE w:val="0"/>
        <w:autoSpaceDN w:val="0"/>
        <w:adjustRightInd w:val="0"/>
        <w:spacing w:line="360" w:lineRule="exact"/>
        <w:ind w:left="0" w:firstLine="720"/>
        <w:jc w:val="both"/>
        <w:rPr>
          <w:lang w:val="bg-BG"/>
        </w:rPr>
      </w:pPr>
      <w:r w:rsidRPr="00D537B5">
        <w:rPr>
          <w:lang w:val="bg-BG"/>
        </w:rPr>
        <w:t>управлението на всички ресурси (хора, техника и оборудване), включени в секция „Операции”.</w:t>
      </w:r>
    </w:p>
    <w:p w14:paraId="7BFD9CB0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Ръководителят на операциите, отговаря за:</w:t>
      </w:r>
    </w:p>
    <w:p w14:paraId="4B7103D3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1. създаване на оперативната структура, разпределяне на ресурсите и осигуряване на безопасност при изпълнение на работата от екипите на терена;</w:t>
      </w:r>
    </w:p>
    <w:p w14:paraId="49AC811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2. участва в разработване на плановете за действие;</w:t>
      </w:r>
    </w:p>
    <w:p w14:paraId="79E1BF46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3. създава ефективна организация за връзка и сътрудничество между всички участващи лица;</w:t>
      </w:r>
    </w:p>
    <w:p w14:paraId="6473D1C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4. ефективно и ефикасно въвежда изпълнението на одобреният план за действие;</w:t>
      </w:r>
    </w:p>
    <w:p w14:paraId="4A445234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5. регламентира процесът за инструктаж на персонала преди въвеждане в действие;</w:t>
      </w:r>
    </w:p>
    <w:p w14:paraId="3A127F97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6. осигурява и следи за подходящото оборудване на персонала за изпълнение на възложената задача;</w:t>
      </w:r>
    </w:p>
    <w:p w14:paraId="72B59081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7. следи за поставяните задачи на персонала, да бъдат в съответствие с квалификацията, която притежават;</w:t>
      </w:r>
    </w:p>
    <w:p w14:paraId="3A759E19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8. осигурява информираност на персонала за ситуацията, във връзка с възможните проблеми, които могат да застрашат тяхната безопасност;</w:t>
      </w:r>
    </w:p>
    <w:p w14:paraId="4D3EFB06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9. въвежда процедури за информиране и инструктаж на персонала преди освобождаване или необходимост от смяна;</w:t>
      </w:r>
    </w:p>
    <w:p w14:paraId="0430FC23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10. осигурява редовни доклади за развитието на действията до ръководителя;</w:t>
      </w:r>
    </w:p>
    <w:p w14:paraId="66456DD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11. идентифицира нови и непредвидени рискове на терена, които докладва и обсъжда с ръководителя.</w:t>
      </w:r>
    </w:p>
    <w:p w14:paraId="10944BA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За изпълнение на възложените отговорности, изпълнява специфични задачи, включващи:</w:t>
      </w:r>
    </w:p>
    <w:p w14:paraId="2427A22F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1. осъществяване на редовна комуникация и обмяна на информация със секции „Планиране” и „Логистика”;</w:t>
      </w:r>
    </w:p>
    <w:p w14:paraId="1F85AE5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lastRenderedPageBreak/>
        <w:t>2. изготвя оперативната част от плана за действие;</w:t>
      </w:r>
    </w:p>
    <w:p w14:paraId="667EA542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3. създава секция „Операции” с необходимата структура, съгласувано с ръководителя;</w:t>
      </w:r>
    </w:p>
    <w:p w14:paraId="2396CAC4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4. дава указания и разпределя персонала за изпълнение на операциите в съответствие с плана за действие;</w:t>
      </w:r>
    </w:p>
    <w:p w14:paraId="6AED895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5. управлява и контролира операциите на терена и следи за тяхното развитие;</w:t>
      </w:r>
    </w:p>
    <w:p w14:paraId="35BB6531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6. дава препоръки на секцията по „Планиране” и ръководителя за ситуацията, контролът за нейното овладяване и непредвидените рискове;</w:t>
      </w:r>
    </w:p>
    <w:p w14:paraId="7125C976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7. създава зони за посрещане и дислоциране на ресурсите;</w:t>
      </w:r>
    </w:p>
    <w:p w14:paraId="51AEAAB4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8. определя необходимостта от искане на допълнителни ресурси;</w:t>
      </w:r>
    </w:p>
    <w:p w14:paraId="34D79887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9. определя необходимостта от логистична помощ;</w:t>
      </w:r>
    </w:p>
    <w:p w14:paraId="4E03446A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10. формира и разформира групи от наличните единични ресурси при необходимост;</w:t>
      </w:r>
    </w:p>
    <w:p w14:paraId="6E647A62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11. пренасочва и/или освобождава екипи от секция „Операции”;</w:t>
      </w:r>
    </w:p>
    <w:p w14:paraId="1FB806AD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12. инициира препоръки за освобождаване на ресурси;</w:t>
      </w:r>
    </w:p>
    <w:p w14:paraId="71E4E519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13. докладва за събития и инциденти;</w:t>
      </w:r>
    </w:p>
    <w:p w14:paraId="7535F082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14. води запис на дейностите.</w:t>
      </w:r>
    </w:p>
    <w:p w14:paraId="315891F4" w14:textId="77777777" w:rsidR="00B66F3B" w:rsidRPr="009F2B22" w:rsidRDefault="00B66F3B" w:rsidP="00B66F3B">
      <w:pPr>
        <w:rPr>
          <w:b/>
          <w:lang w:val="bg-BG" w:eastAsia="bg-BG"/>
        </w:rPr>
      </w:pPr>
    </w:p>
    <w:p w14:paraId="2DE418AE" w14:textId="77777777" w:rsidR="00B66F3B" w:rsidRPr="009F2B22" w:rsidRDefault="00B66F3B" w:rsidP="00B66F3B">
      <w:pPr>
        <w:pStyle w:val="a8"/>
        <w:numPr>
          <w:ilvl w:val="1"/>
          <w:numId w:val="2"/>
        </w:numPr>
        <w:autoSpaceDE w:val="0"/>
        <w:autoSpaceDN w:val="0"/>
        <w:adjustRightInd w:val="0"/>
        <w:spacing w:line="360" w:lineRule="exact"/>
        <w:jc w:val="both"/>
        <w:outlineLvl w:val="0"/>
        <w:rPr>
          <w:b/>
          <w:lang w:val="bg-BG" w:eastAsia="bg-BG"/>
        </w:rPr>
      </w:pPr>
      <w:r w:rsidRPr="009F2B22">
        <w:rPr>
          <w:b/>
          <w:lang w:val="bg-BG" w:eastAsia="bg-BG"/>
        </w:rPr>
        <w:t xml:space="preserve"> ФУНКЦИИ ПО „ПЛАНИРАНЕ“</w:t>
      </w:r>
    </w:p>
    <w:p w14:paraId="2293994A" w14:textId="77777777" w:rsidR="00B66F3B" w:rsidRPr="009F2B22" w:rsidRDefault="00B66F3B" w:rsidP="00B66F3B">
      <w:pPr>
        <w:rPr>
          <w:lang w:val="bg-BG" w:eastAsia="bg-BG"/>
        </w:rPr>
      </w:pPr>
    </w:p>
    <w:p w14:paraId="136C69B4" w14:textId="77777777" w:rsidR="00B66F3B" w:rsidRPr="009F2B22" w:rsidRDefault="00B66F3B" w:rsidP="00B66F3B">
      <w:pPr>
        <w:rPr>
          <w:lang w:val="bg-BG" w:eastAsia="bg-BG"/>
        </w:rPr>
      </w:pPr>
      <w:r w:rsidRPr="009F2B22">
        <w:rPr>
          <w:lang w:val="bg-BG" w:eastAsia="bg-BG"/>
        </w:rPr>
        <w:object w:dxaOrig="9581" w:dyaOrig="5409" w14:anchorId="070935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4pt;height:168.6pt" o:ole="">
            <v:imagedata r:id="rId9" o:title="" croptop="16260f" cropbottom="18744f" cropleft="13564f" cropright="16287f"/>
          </v:shape>
          <o:OLEObject Type="Embed" ProgID="PowerPoint.Slide.8" ShapeID="_x0000_i1025" DrawAspect="Content" ObjectID="_1794827945" r:id="rId10"/>
        </w:object>
      </w:r>
    </w:p>
    <w:p w14:paraId="411FCC3F" w14:textId="77777777" w:rsidR="00B66F3B" w:rsidRPr="009F2B22" w:rsidRDefault="00B66F3B" w:rsidP="00B66F3B">
      <w:pPr>
        <w:rPr>
          <w:lang w:val="bg-BG" w:eastAsia="bg-BG"/>
        </w:rPr>
      </w:pPr>
      <w:r w:rsidRPr="009F2B22">
        <w:rPr>
          <w:lang w:val="bg-BG" w:eastAsia="bg-BG"/>
        </w:rPr>
        <w:tab/>
      </w:r>
      <w:r w:rsidRPr="009F2B22">
        <w:rPr>
          <w:lang w:val="bg-BG" w:eastAsia="bg-BG"/>
        </w:rPr>
        <w:tab/>
      </w:r>
      <w:r w:rsidRPr="009F2B22">
        <w:rPr>
          <w:lang w:val="bg-BG" w:eastAsia="bg-BG"/>
        </w:rPr>
        <w:tab/>
      </w:r>
      <w:r w:rsidRPr="009F2B22">
        <w:rPr>
          <w:lang w:val="bg-BG" w:eastAsia="bg-BG"/>
        </w:rPr>
        <w:tab/>
        <w:t xml:space="preserve">Фиг. </w:t>
      </w:r>
      <w:r>
        <w:rPr>
          <w:lang w:val="bg-BG" w:eastAsia="bg-BG"/>
        </w:rPr>
        <w:t>2</w:t>
      </w:r>
    </w:p>
    <w:p w14:paraId="7BEB6D04" w14:textId="77777777" w:rsidR="00B66F3B" w:rsidRPr="009F2B22" w:rsidRDefault="00B66F3B" w:rsidP="00B66F3B">
      <w:pPr>
        <w:rPr>
          <w:lang w:val="bg-BG" w:eastAsia="bg-BG"/>
        </w:rPr>
      </w:pPr>
    </w:p>
    <w:p w14:paraId="11C23462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 xml:space="preserve">Функциите по планиране могат да се изпълняват от едно или повече лица, в зависимост от спецификата, сложността и обхвата на бедствието. Целта е да се осигури пълната картина за бедствието, как може то да се развие, какви могат да бъдат възможните последствия, да се изработят насоките и план за действие, които да се предложат за одобрение от ръководителя. Функциите по планиране, включват:   </w:t>
      </w:r>
    </w:p>
    <w:p w14:paraId="626045E0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1. събиране и анализ на цялата оперативна информация получена за бедствието;</w:t>
      </w:r>
    </w:p>
    <w:p w14:paraId="22659E02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2. следене на метеорологичните прогнози;</w:t>
      </w:r>
    </w:p>
    <w:p w14:paraId="2F6B8154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3. правене на прогнози за възможни предстоящи събития и за усложняване на обстановката;</w:t>
      </w:r>
    </w:p>
    <w:p w14:paraId="4A4D3BBF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4. изготвяне на обобщени доклади за състоянието на обстановката;</w:t>
      </w:r>
    </w:p>
    <w:p w14:paraId="0FF9EC20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lastRenderedPageBreak/>
        <w:t>5. получаване на обратна връзка от потребителите на информация, за качеството на предоставената информация, достоверността на източниците и др.;</w:t>
      </w:r>
    </w:p>
    <w:p w14:paraId="01E44405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6. поддържане на комуникация с другите секции, звена, сектори и групи на щаба за изпълнение на ПЗБ (доколкото са създадени такива) и с аналогичните структури на други щабове;</w:t>
      </w:r>
    </w:p>
    <w:p w14:paraId="2D1236B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7. съгласува всички разходи със ръководител „Логистика” (или съответното звено към секция „Логистика”);</w:t>
      </w:r>
    </w:p>
    <w:p w14:paraId="2ECA5F48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8. води отчет/архив на цялата събрана информация, на всички изготвени документи и взети решения;</w:t>
      </w:r>
    </w:p>
    <w:p w14:paraId="24B6123E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9. планира, изготвя и предлага на ръководителя (областен управител/кмет) решения относно необходимия обем и ресурсно осигуряване на спасителни и неотложно аварийни-възстановителни работи за предотвратяване, ограничаване и ликвидиране на последиците от възникналото бедствие;</w:t>
      </w:r>
    </w:p>
    <w:p w14:paraId="77E69A21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10. осъществява контрол на изпълнението на решенията, които трябва да бъдат изпълнени от ръководителя на операциите;</w:t>
      </w:r>
    </w:p>
    <w:p w14:paraId="64B3DA60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11. осъществява координация и контрол на останалите секции/звена за изпълнението на функциите им;</w:t>
      </w:r>
    </w:p>
    <w:p w14:paraId="62CD6E6A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12. предлага включването на доброволни формирования в дейностите по защитата;</w:t>
      </w:r>
    </w:p>
    <w:p w14:paraId="7E11B4A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13. предлага привличането на юридически и физически лица за оказване на помощ в съответствие с възможностите им;</w:t>
      </w:r>
    </w:p>
    <w:p w14:paraId="084CEE00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14. предлага обявяване на бедствено положение от областния управител, когато не могат да бъдат обезпечени дейностите по защита на населението чрез изпълнението на общинския план за защита при бедствието;</w:t>
      </w:r>
    </w:p>
    <w:p w14:paraId="0A531C71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15. предлага мерки за подпомагане на населението;</w:t>
      </w:r>
    </w:p>
    <w:p w14:paraId="3176D57F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16. предлага решение за временно извеждане на пострадали лица;</w:t>
      </w:r>
    </w:p>
    <w:p w14:paraId="36E936B0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17. следи състоянието на ресурсите на място на бедствието (пристигнали ли са, в готовност ли са за действие или не са на разположение по някаква причина);</w:t>
      </w:r>
    </w:p>
    <w:p w14:paraId="2BE3D7B4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18. изготвя доклади до ръководителя за хода на провежданите защитни мероприятия.</w:t>
      </w:r>
    </w:p>
    <w:p w14:paraId="5ED6DF18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В зависимост от спецификата, сложността и обхвата на бедствието функциите по планиране могат да се изпълняват от едно лице или секция по „Планиране” с ръководител и звена от по-нисък ранг. В секцията по „Планиране” се включват лица от съответния щаб за изпълнение на ПЗБ, длъжностни лица от съответните ведомства предвидени за участие в плана.</w:t>
      </w:r>
    </w:p>
    <w:p w14:paraId="7439793A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Член на тази секция може да бъде всяко лице притежаващо необходимата експертиза и опит в зависимост от вида на бедствието.</w:t>
      </w:r>
    </w:p>
    <w:p w14:paraId="5BEC9A48" w14:textId="77777777" w:rsidR="00B66F3B" w:rsidRDefault="00B66F3B" w:rsidP="00B66F3B">
      <w:pPr>
        <w:spacing w:line="360" w:lineRule="auto"/>
        <w:ind w:firstLine="708"/>
        <w:rPr>
          <w:b/>
        </w:rPr>
      </w:pPr>
    </w:p>
    <w:p w14:paraId="33B6976F" w14:textId="77777777" w:rsidR="000661D0" w:rsidRDefault="000661D0" w:rsidP="00B66F3B">
      <w:pPr>
        <w:spacing w:line="360" w:lineRule="auto"/>
        <w:ind w:firstLine="708"/>
        <w:rPr>
          <w:b/>
        </w:rPr>
      </w:pPr>
    </w:p>
    <w:p w14:paraId="63C1322E" w14:textId="77777777" w:rsidR="000661D0" w:rsidRDefault="000661D0" w:rsidP="00B66F3B">
      <w:pPr>
        <w:spacing w:line="360" w:lineRule="auto"/>
        <w:ind w:firstLine="708"/>
        <w:rPr>
          <w:b/>
        </w:rPr>
      </w:pPr>
    </w:p>
    <w:p w14:paraId="26B10622" w14:textId="77777777" w:rsidR="000661D0" w:rsidRDefault="000661D0" w:rsidP="00B66F3B">
      <w:pPr>
        <w:spacing w:line="360" w:lineRule="auto"/>
        <w:ind w:firstLine="708"/>
        <w:rPr>
          <w:b/>
        </w:rPr>
      </w:pPr>
    </w:p>
    <w:p w14:paraId="221CC116" w14:textId="77777777" w:rsidR="000661D0" w:rsidRPr="000661D0" w:rsidRDefault="000661D0" w:rsidP="00B66F3B">
      <w:pPr>
        <w:spacing w:line="360" w:lineRule="auto"/>
        <w:ind w:firstLine="708"/>
        <w:rPr>
          <w:b/>
        </w:rPr>
      </w:pPr>
    </w:p>
    <w:p w14:paraId="1EE7B1DF" w14:textId="77777777" w:rsidR="00B66F3B" w:rsidRPr="009F2B22" w:rsidRDefault="00B66F3B" w:rsidP="00B66F3B">
      <w:pPr>
        <w:pStyle w:val="a8"/>
        <w:numPr>
          <w:ilvl w:val="1"/>
          <w:numId w:val="2"/>
        </w:numPr>
        <w:spacing w:line="360" w:lineRule="auto"/>
        <w:outlineLvl w:val="0"/>
        <w:rPr>
          <w:b/>
          <w:lang w:val="bg-BG"/>
        </w:rPr>
      </w:pPr>
      <w:r w:rsidRPr="009F2B22">
        <w:rPr>
          <w:b/>
          <w:lang w:val="bg-BG"/>
        </w:rPr>
        <w:lastRenderedPageBreak/>
        <w:t xml:space="preserve"> ФУНКЦИИ ПО „ЛОГИСТИКА“</w:t>
      </w:r>
    </w:p>
    <w:p w14:paraId="399F7933" w14:textId="77777777" w:rsidR="00B66F3B" w:rsidRPr="009F2B22" w:rsidRDefault="00000000" w:rsidP="00B66F3B">
      <w:pPr>
        <w:spacing w:line="360" w:lineRule="auto"/>
        <w:ind w:left="2836" w:firstLine="709"/>
        <w:rPr>
          <w:lang w:val="bg-BG" w:eastAsia="bg-BG"/>
        </w:rPr>
      </w:pPr>
      <w:r>
        <w:rPr>
          <w:noProof/>
          <w:lang w:val="bg-BG"/>
        </w:rPr>
        <w:object w:dxaOrig="1440" w:dyaOrig="1440" w14:anchorId="0763CDFB">
          <v:shape id="_x0000_s1026" type="#_x0000_t75" style="position:absolute;left:0;text-align:left;margin-left:9.7pt;margin-top:-2.75pt;width:391.05pt;height:167.65pt;z-index:251660288;mso-position-horizontal-relative:text;mso-position-vertical-relative:text">
            <v:imagedata r:id="rId11" o:title="" croptop="18344f" cropbottom="18000f" cropleft="12411f" cropright="14970f"/>
            <w10:wrap type="topAndBottom"/>
          </v:shape>
          <o:OLEObject Type="Embed" ProgID="PowerPoint.Slide.8" ShapeID="_x0000_s1026" DrawAspect="Content" ObjectID="_1794827946" r:id="rId12"/>
        </w:object>
      </w:r>
      <w:r w:rsidR="00B66F3B" w:rsidRPr="009F2B22">
        <w:rPr>
          <w:lang w:val="bg-BG" w:eastAsia="bg-BG"/>
        </w:rPr>
        <w:t xml:space="preserve">Фиг. </w:t>
      </w:r>
      <w:r w:rsidR="00B66F3B">
        <w:rPr>
          <w:lang w:val="bg-BG" w:eastAsia="bg-BG"/>
        </w:rPr>
        <w:t>3</w:t>
      </w:r>
    </w:p>
    <w:p w14:paraId="35F9746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Целта е да се подсигурят всички условия, за да могат да бъдат приведени в изпълнение приетите решения и план за действие. Функциите по логистика включват:</w:t>
      </w:r>
    </w:p>
    <w:p w14:paraId="3DF3ED03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1. осигуряване на необходимите сили и средства за изпълнение на задачите и мерките за справяне с бедствената ситуация;</w:t>
      </w:r>
    </w:p>
    <w:p w14:paraId="51D85226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2. транспортни средства в случаи на евакуация или превозване на товари и техника;</w:t>
      </w:r>
    </w:p>
    <w:p w14:paraId="72D44F46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3. консумативи и гориво-смазочни материали за действащата на терена техника;</w:t>
      </w:r>
    </w:p>
    <w:p w14:paraId="55F2179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5. осигурява карти на района;</w:t>
      </w:r>
    </w:p>
    <w:p w14:paraId="438073CB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6. осигуряване на фургони за живеене, сглобяеми къщи или палатки за евакуираните хора, в случаите, когато общината не разполага с временни жилища;</w:t>
      </w:r>
    </w:p>
    <w:p w14:paraId="31E70E76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7. хранителни провизии за евакуираните хора и за всички сили действащи на терен;</w:t>
      </w:r>
    </w:p>
    <w:p w14:paraId="082284EF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8. комуникационното и техническо осигуряване на щаба, а при необходимост и  на силите действащи на терен;</w:t>
      </w:r>
    </w:p>
    <w:p w14:paraId="2F5283EA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9. медицински грижи;</w:t>
      </w:r>
    </w:p>
    <w:p w14:paraId="0B9B7F9A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10. съгласува всички разходи със звено „Финанси“;</w:t>
      </w:r>
    </w:p>
    <w:p w14:paraId="677AF762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11. води отчет/архив на всички изготвени документи и взети решения;</w:t>
      </w:r>
    </w:p>
    <w:p w14:paraId="73714C88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12. поддържане на комуникация с другите секции, звена, сектори и групи на щаба за изпълнение на ПЗБ (доколкото са създадени такива) и с аналогичните структури на други щабове.</w:t>
      </w:r>
    </w:p>
    <w:p w14:paraId="5C91E6C1" w14:textId="77777777" w:rsidR="00B66F3B" w:rsidRPr="009F2B22" w:rsidRDefault="00B66F3B" w:rsidP="00B66F3B">
      <w:pPr>
        <w:rPr>
          <w:b/>
          <w:lang w:val="bg-BG"/>
        </w:rPr>
      </w:pPr>
    </w:p>
    <w:p w14:paraId="644E62F0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В зависимост от спецификата, сложността и обхвата на бедствието функциите по логистика могат да се изпълняват от едно лице или секция по „Логистика” с ръководител и звена от по-нисък ранг. В секцията по „Логистика” се включват лица от съответния щаб за изпълнение на ПЗБ, длъжностни лица от съответните ведомства предвидени за участие в плана.</w:t>
      </w:r>
    </w:p>
    <w:p w14:paraId="2E366F73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Член на тази секция може да бъде всяко лице притежаващо необходимата експертиза и опит.</w:t>
      </w:r>
    </w:p>
    <w:p w14:paraId="41B67B7E" w14:textId="77777777" w:rsidR="000661D0" w:rsidRPr="000661D0" w:rsidRDefault="000661D0" w:rsidP="00B66F3B">
      <w:pPr>
        <w:rPr>
          <w:b/>
        </w:rPr>
      </w:pPr>
    </w:p>
    <w:p w14:paraId="330627EC" w14:textId="77777777" w:rsidR="00B66F3B" w:rsidRPr="009F2B22" w:rsidRDefault="00B66F3B" w:rsidP="00B66F3B">
      <w:pPr>
        <w:spacing w:line="320" w:lineRule="exact"/>
        <w:ind w:firstLine="708"/>
        <w:outlineLvl w:val="0"/>
        <w:rPr>
          <w:b/>
          <w:lang w:val="bg-BG" w:eastAsia="bg-BG"/>
        </w:rPr>
      </w:pPr>
      <w:r w:rsidRPr="009F2B22">
        <w:rPr>
          <w:b/>
          <w:lang w:val="bg-BG"/>
        </w:rPr>
        <w:t>6.4. ФУНКЦИИ НА ЗВЕНО „ФИНАНСИ“:</w:t>
      </w:r>
    </w:p>
    <w:p w14:paraId="0E3646B4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1. събира и архивира всички отчетни документи;</w:t>
      </w:r>
    </w:p>
    <w:p w14:paraId="5343232F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lastRenderedPageBreak/>
        <w:t>2. обработва получената информация за боря часовете, в които е използвана определена техника и личен състав, които следва да бъдат заплатени;</w:t>
      </w:r>
    </w:p>
    <w:p w14:paraId="51A999F7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3. поддържа комуникация с другите секции, звена, сектори и групи.</w:t>
      </w:r>
    </w:p>
    <w:p w14:paraId="7284750A" w14:textId="77777777" w:rsidR="00B66F3B" w:rsidRPr="009F2B22" w:rsidRDefault="00B66F3B" w:rsidP="00B66F3B">
      <w:pPr>
        <w:spacing w:line="360" w:lineRule="auto"/>
        <w:rPr>
          <w:b/>
          <w:lang w:val="bg-BG"/>
        </w:rPr>
      </w:pPr>
    </w:p>
    <w:p w14:paraId="5E8AF871" w14:textId="77777777" w:rsidR="00B66F3B" w:rsidRPr="009F2B22" w:rsidRDefault="00B66F3B" w:rsidP="00B66F3B">
      <w:pPr>
        <w:spacing w:line="320" w:lineRule="exact"/>
        <w:ind w:firstLine="708"/>
        <w:outlineLvl w:val="0"/>
        <w:rPr>
          <w:b/>
          <w:lang w:val="bg-BG"/>
        </w:rPr>
      </w:pPr>
      <w:r w:rsidRPr="009F2B22">
        <w:rPr>
          <w:b/>
          <w:lang w:val="bg-BG"/>
        </w:rPr>
        <w:t>6.5. ФУНКЦИИ НА ОТГОВОРНИК „ПУБЛИЧНА ИНФОРМАЦИЯ”, „ЛИЦЕ (ЛИЦА) ЗА ВРЪЗКА“ И ОТГОВОРНИК „БЕЗОПАСНОСТ”</w:t>
      </w:r>
    </w:p>
    <w:p w14:paraId="1469F1FA" w14:textId="77777777" w:rsidR="00B66F3B" w:rsidRPr="009F2B22" w:rsidRDefault="00B66F3B" w:rsidP="00B66F3B">
      <w:pPr>
        <w:spacing w:line="360" w:lineRule="auto"/>
        <w:ind w:firstLine="708"/>
        <w:rPr>
          <w:lang w:val="bg-BG" w:eastAsia="bg-BG"/>
        </w:rPr>
      </w:pPr>
      <w:r w:rsidRPr="009F2B22">
        <w:rPr>
          <w:noProof/>
          <w:lang w:val="bg-BG" w:eastAsia="bg-BG"/>
        </w:rPr>
        <w:drawing>
          <wp:inline distT="0" distB="0" distL="0" distR="0" wp14:anchorId="1AE1CB3C" wp14:editId="633E8759">
            <wp:extent cx="5734050" cy="2505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0C2F5" w14:textId="10AC5E2D" w:rsidR="00B66F3B" w:rsidRPr="000661D0" w:rsidRDefault="00B66F3B" w:rsidP="000661D0">
      <w:pPr>
        <w:spacing w:line="360" w:lineRule="auto"/>
        <w:jc w:val="center"/>
        <w:rPr>
          <w:lang w:eastAsia="bg-BG"/>
        </w:rPr>
      </w:pPr>
      <w:r w:rsidRPr="009F2B22">
        <w:rPr>
          <w:lang w:val="bg-BG" w:eastAsia="bg-BG"/>
        </w:rPr>
        <w:t xml:space="preserve">Фиг. </w:t>
      </w:r>
      <w:r>
        <w:rPr>
          <w:lang w:val="bg-BG" w:eastAsia="bg-BG"/>
        </w:rPr>
        <w:t>4</w:t>
      </w:r>
    </w:p>
    <w:p w14:paraId="6FD42E48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20"/>
        <w:jc w:val="both"/>
        <w:rPr>
          <w:lang w:val="bg-BG"/>
        </w:rPr>
      </w:pPr>
      <w:r w:rsidRPr="009F2B22">
        <w:rPr>
          <w:lang w:val="bg-BG"/>
        </w:rPr>
        <w:t>Ръководителят (областният управител/кмета) може да определи – отговорник „Публична информация”, „Лице (лица) за връзка“ и отговорник „Безопасност”.</w:t>
      </w:r>
    </w:p>
    <w:p w14:paraId="0E0ACF31" w14:textId="77777777" w:rsidR="006F6ACD" w:rsidRDefault="006F6ACD" w:rsidP="00B66F3B">
      <w:pPr>
        <w:ind w:firstLine="709"/>
        <w:rPr>
          <w:b/>
          <w:lang w:val="bg-BG"/>
        </w:rPr>
      </w:pPr>
    </w:p>
    <w:p w14:paraId="3A0074F8" w14:textId="1ADF92AE" w:rsidR="00B66F3B" w:rsidRPr="009F2B22" w:rsidRDefault="00B66F3B" w:rsidP="00B66F3B">
      <w:pPr>
        <w:ind w:firstLine="709"/>
        <w:rPr>
          <w:b/>
          <w:lang w:val="bg-BG"/>
        </w:rPr>
      </w:pPr>
      <w:r w:rsidRPr="009F2B22">
        <w:rPr>
          <w:b/>
          <w:lang w:val="bg-BG"/>
        </w:rPr>
        <w:t>Функции на отговорника за „Публична информация”:</w:t>
      </w:r>
    </w:p>
    <w:p w14:paraId="3E942ED4" w14:textId="548113F5" w:rsidR="00B66F3B" w:rsidRPr="009F2B22" w:rsidRDefault="00B66F3B" w:rsidP="00B66F3B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1134"/>
        <w:contextualSpacing/>
        <w:jc w:val="both"/>
        <w:rPr>
          <w:lang w:val="bg-BG"/>
        </w:rPr>
      </w:pPr>
      <w:r w:rsidRPr="009F2B22">
        <w:rPr>
          <w:lang w:val="bg-BG"/>
        </w:rPr>
        <w:t>Подготвя информационни бюлетини за изпращане на медиите (след одобрението на кмет</w:t>
      </w:r>
      <w:r w:rsidR="005664A5">
        <w:rPr>
          <w:lang w:val="bg-BG"/>
        </w:rPr>
        <w:t>а</w:t>
      </w:r>
      <w:r w:rsidRPr="009F2B22">
        <w:rPr>
          <w:lang w:val="bg-BG"/>
        </w:rPr>
        <w:t>) съдържащи информация за развитието на бедствието, предприетите действия за неговото ограничаване и овладяване и необходимостта от прилагане на защитни мерки и действия.</w:t>
      </w:r>
    </w:p>
    <w:p w14:paraId="55D54199" w14:textId="77777777" w:rsidR="00B66F3B" w:rsidRPr="009F2B22" w:rsidRDefault="00B66F3B" w:rsidP="00B66F3B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1134"/>
        <w:contextualSpacing/>
        <w:jc w:val="both"/>
        <w:rPr>
          <w:lang w:val="bg-BG"/>
        </w:rPr>
      </w:pPr>
      <w:r w:rsidRPr="009F2B22">
        <w:rPr>
          <w:lang w:val="bg-BG"/>
        </w:rPr>
        <w:t>Следи потока на информация излъчван в медиите относно бедствието.</w:t>
      </w:r>
    </w:p>
    <w:p w14:paraId="71426877" w14:textId="0575D147" w:rsidR="00B66F3B" w:rsidRDefault="00B66F3B" w:rsidP="00B66F3B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1134"/>
        <w:contextualSpacing/>
        <w:jc w:val="both"/>
        <w:rPr>
          <w:lang w:val="bg-BG"/>
        </w:rPr>
      </w:pPr>
      <w:r w:rsidRPr="009F2B22">
        <w:rPr>
          <w:lang w:val="bg-BG"/>
        </w:rPr>
        <w:t>Организира изявления и срещи на кмет</w:t>
      </w:r>
      <w:r w:rsidR="005664A5">
        <w:rPr>
          <w:lang w:val="bg-BG"/>
        </w:rPr>
        <w:t>а</w:t>
      </w:r>
      <w:r w:rsidRPr="009F2B22">
        <w:rPr>
          <w:lang w:val="bg-BG"/>
        </w:rPr>
        <w:t xml:space="preserve"> или </w:t>
      </w:r>
      <w:r w:rsidR="005664A5">
        <w:rPr>
          <w:lang w:val="bg-BG"/>
        </w:rPr>
        <w:t>неговите</w:t>
      </w:r>
      <w:r w:rsidRPr="009F2B22">
        <w:rPr>
          <w:lang w:val="bg-BG"/>
        </w:rPr>
        <w:t xml:space="preserve"> заместници за предоставяне на информация на населението и медиите.</w:t>
      </w:r>
    </w:p>
    <w:p w14:paraId="26960BDC" w14:textId="12BCC886" w:rsidR="00AC4AEE" w:rsidRPr="00455377" w:rsidRDefault="00AC4AEE" w:rsidP="00AC4AEE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1134"/>
        <w:contextualSpacing/>
        <w:jc w:val="both"/>
        <w:rPr>
          <w:lang w:val="bg-BG"/>
        </w:rPr>
      </w:pPr>
      <w:r w:rsidRPr="00455377">
        <w:rPr>
          <w:lang w:val="bg-BG"/>
        </w:rPr>
        <w:t>Организира телефонна линия за предоставяне на информация на гражданите, свързана с обстановката, предприетите действия, препоръки</w:t>
      </w:r>
      <w:r w:rsidR="00455377">
        <w:rPr>
          <w:lang w:val="bg-BG"/>
        </w:rPr>
        <w:t>, както</w:t>
      </w:r>
      <w:r w:rsidRPr="00455377">
        <w:rPr>
          <w:lang w:val="bg-BG"/>
        </w:rPr>
        <w:t xml:space="preserve"> и информация относно затворени пътища, къде са </w:t>
      </w:r>
      <w:r w:rsidR="00455377" w:rsidRPr="00455377">
        <w:rPr>
          <w:lang w:val="bg-BG"/>
        </w:rPr>
        <w:t>настанени</w:t>
      </w:r>
      <w:r w:rsidRPr="00455377">
        <w:rPr>
          <w:lang w:val="bg-BG"/>
        </w:rPr>
        <w:t xml:space="preserve"> </w:t>
      </w:r>
      <w:r w:rsidR="00455377" w:rsidRPr="00455377">
        <w:rPr>
          <w:lang w:val="bg-BG"/>
        </w:rPr>
        <w:t>пострадали, евакуирани</w:t>
      </w:r>
      <w:r w:rsidRPr="00455377">
        <w:rPr>
          <w:lang w:val="bg-BG"/>
        </w:rPr>
        <w:t xml:space="preserve"> и т.н.</w:t>
      </w:r>
    </w:p>
    <w:p w14:paraId="1BAE8DED" w14:textId="77777777" w:rsidR="00B66F3B" w:rsidRPr="009F2B22" w:rsidRDefault="00B66F3B" w:rsidP="00B66F3B">
      <w:pPr>
        <w:ind w:firstLine="709"/>
        <w:rPr>
          <w:b/>
          <w:lang w:val="bg-BG"/>
        </w:rPr>
      </w:pPr>
      <w:r w:rsidRPr="009F2B22">
        <w:rPr>
          <w:b/>
          <w:lang w:val="bg-BG"/>
        </w:rPr>
        <w:t>Функции на „Лице(лица) за връзка”:</w:t>
      </w:r>
    </w:p>
    <w:p w14:paraId="128777C5" w14:textId="77777777" w:rsidR="00B66F3B" w:rsidRPr="009F2B22" w:rsidRDefault="00B66F3B" w:rsidP="00B66F3B">
      <w:pPr>
        <w:numPr>
          <w:ilvl w:val="0"/>
          <w:numId w:val="1"/>
        </w:numPr>
        <w:autoSpaceDE w:val="0"/>
        <w:autoSpaceDN w:val="0"/>
        <w:adjustRightInd w:val="0"/>
        <w:spacing w:line="360" w:lineRule="exact"/>
        <w:ind w:left="0" w:firstLine="1134"/>
        <w:contextualSpacing/>
        <w:jc w:val="both"/>
        <w:rPr>
          <w:lang w:val="bg-BG"/>
        </w:rPr>
      </w:pPr>
      <w:r w:rsidRPr="009F2B22">
        <w:rPr>
          <w:lang w:val="bg-BG"/>
        </w:rPr>
        <w:t>Осъществява взаимодействието с органи и организации, подпомагащи овладяването на бедствието.</w:t>
      </w:r>
    </w:p>
    <w:p w14:paraId="175D2CCC" w14:textId="77777777" w:rsidR="00B66F3B" w:rsidRPr="009F2B22" w:rsidRDefault="00B66F3B" w:rsidP="00B66F3B">
      <w:pPr>
        <w:ind w:firstLine="709"/>
        <w:rPr>
          <w:b/>
          <w:lang w:val="bg-BG"/>
        </w:rPr>
      </w:pPr>
      <w:r w:rsidRPr="009F2B22">
        <w:rPr>
          <w:b/>
          <w:lang w:val="bg-BG"/>
        </w:rPr>
        <w:t>Функции на отговорник по „Безопасност”:</w:t>
      </w:r>
    </w:p>
    <w:p w14:paraId="6C8C5A02" w14:textId="77777777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08"/>
        <w:contextualSpacing/>
        <w:jc w:val="both"/>
        <w:rPr>
          <w:lang w:val="bg-BG"/>
        </w:rPr>
      </w:pPr>
      <w:r w:rsidRPr="009F2B22">
        <w:rPr>
          <w:lang w:val="bg-BG"/>
        </w:rPr>
        <w:t>- следи за условията за безопасност;</w:t>
      </w:r>
    </w:p>
    <w:p w14:paraId="5F65FF01" w14:textId="73F8F895" w:rsidR="00B66F3B" w:rsidRPr="009F2B22" w:rsidRDefault="00B66F3B" w:rsidP="00B66F3B">
      <w:pPr>
        <w:autoSpaceDE w:val="0"/>
        <w:autoSpaceDN w:val="0"/>
        <w:adjustRightInd w:val="0"/>
        <w:spacing w:line="360" w:lineRule="exact"/>
        <w:ind w:firstLine="708"/>
        <w:contextualSpacing/>
        <w:jc w:val="both"/>
        <w:rPr>
          <w:lang w:val="bg-BG"/>
        </w:rPr>
      </w:pPr>
      <w:r w:rsidRPr="009F2B22">
        <w:rPr>
          <w:lang w:val="bg-BG"/>
        </w:rPr>
        <w:t>- дава препоръки на ръководителя за мерки за минимизиране на риска за лицата</w:t>
      </w:r>
      <w:r w:rsidR="005664A5">
        <w:rPr>
          <w:lang w:val="bg-BG"/>
        </w:rPr>
        <w:t>,</w:t>
      </w:r>
      <w:r w:rsidRPr="009F2B22">
        <w:rPr>
          <w:lang w:val="bg-BG"/>
        </w:rPr>
        <w:t xml:space="preserve"> участващи в дейностите по овладяване на бедствието.</w:t>
      </w:r>
    </w:p>
    <w:p w14:paraId="66F4A200" w14:textId="77777777" w:rsidR="00B66F3B" w:rsidRDefault="00B66F3B" w:rsidP="00317437">
      <w:pPr>
        <w:rPr>
          <w:noProof/>
          <w:lang w:val="bg-BG" w:eastAsia="bg-BG"/>
        </w:rPr>
      </w:pPr>
    </w:p>
    <w:p w14:paraId="51F7D5A2" w14:textId="77777777" w:rsidR="00EF1273" w:rsidRPr="00247966" w:rsidRDefault="00EF1273" w:rsidP="00317437">
      <w:pPr>
        <w:rPr>
          <w:lang w:val="bg-BG"/>
        </w:rPr>
      </w:pPr>
    </w:p>
    <w:sectPr w:rsidR="00EF1273" w:rsidRPr="00247966" w:rsidSect="00C4630B">
      <w:headerReference w:type="default" r:id="rId14"/>
      <w:footerReference w:type="default" r:id="rId15"/>
      <w:headerReference w:type="first" r:id="rId16"/>
      <w:type w:val="continuous"/>
      <w:pgSz w:w="11907" w:h="16840" w:code="9"/>
      <w:pgMar w:top="1134" w:right="624" w:bottom="851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8E23F" w14:textId="77777777" w:rsidR="003341E0" w:rsidRDefault="003341E0" w:rsidP="00317437">
      <w:r>
        <w:separator/>
      </w:r>
    </w:p>
  </w:endnote>
  <w:endnote w:type="continuationSeparator" w:id="0">
    <w:p w14:paraId="58DE1AF8" w14:textId="77777777" w:rsidR="003341E0" w:rsidRDefault="003341E0" w:rsidP="0031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2398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1A47C9" w14:textId="3FF1A090" w:rsidR="00C4630B" w:rsidRDefault="00C4630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64A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409F85" w14:textId="77777777" w:rsidR="00C4630B" w:rsidRDefault="00C463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89887" w14:textId="77777777" w:rsidR="003341E0" w:rsidRDefault="003341E0" w:rsidP="00317437">
      <w:r>
        <w:separator/>
      </w:r>
    </w:p>
  </w:footnote>
  <w:footnote w:type="continuationSeparator" w:id="0">
    <w:p w14:paraId="1FB7BEE6" w14:textId="77777777" w:rsidR="003341E0" w:rsidRDefault="003341E0" w:rsidP="0031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9C9B6" w14:textId="77777777" w:rsidR="00C4630B" w:rsidRPr="00C4630B" w:rsidRDefault="00C4630B" w:rsidP="00C4630B">
    <w:pPr>
      <w:pStyle w:val="a4"/>
      <w:jc w:val="right"/>
      <w:rPr>
        <w:i/>
        <w:lang w:val="bg-BG"/>
      </w:rPr>
    </w:pPr>
    <w:r>
      <w:rPr>
        <w:i/>
        <w:lang w:val="bg-BG"/>
      </w:rPr>
      <w:t xml:space="preserve">Приложение № </w:t>
    </w:r>
    <w:r w:rsidR="00E04D01">
      <w:rPr>
        <w:i/>
        <w:lang w:val="bg-BG"/>
      </w:rPr>
      <w:t>3</w:t>
    </w:r>
    <w:r>
      <w:rPr>
        <w:i/>
        <w:lang w:val="bg-BG"/>
      </w:rPr>
      <w:t xml:space="preserve"> към СОП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523A3" w14:textId="77777777" w:rsidR="00317437" w:rsidRPr="00317437" w:rsidRDefault="00317437" w:rsidP="00317437">
    <w:pPr>
      <w:pStyle w:val="a4"/>
      <w:jc w:val="right"/>
      <w:rPr>
        <w:i/>
      </w:rPr>
    </w:pPr>
    <w:r w:rsidRPr="00317437">
      <w:rPr>
        <w:i/>
        <w:lang w:val="bg-BG"/>
      </w:rPr>
      <w:t>Приложение № 14</w:t>
    </w:r>
    <w:r>
      <w:rPr>
        <w:i/>
        <w:lang w:val="bg-BG"/>
      </w:rPr>
      <w:t xml:space="preserve"> към СОП</w:t>
    </w:r>
  </w:p>
  <w:p w14:paraId="0734FC8F" w14:textId="77777777" w:rsidR="00317437" w:rsidRDefault="003174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2F4E91"/>
    <w:multiLevelType w:val="multilevel"/>
    <w:tmpl w:val="A036AD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6A51AC2"/>
    <w:multiLevelType w:val="hybridMultilevel"/>
    <w:tmpl w:val="959E773E"/>
    <w:lvl w:ilvl="0" w:tplc="9126F284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4375125">
    <w:abstractNumId w:val="1"/>
  </w:num>
  <w:num w:numId="2" w16cid:durableId="1772583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37E"/>
    <w:rsid w:val="000661D0"/>
    <w:rsid w:val="0009037E"/>
    <w:rsid w:val="000C5BCC"/>
    <w:rsid w:val="00171546"/>
    <w:rsid w:val="001C1D63"/>
    <w:rsid w:val="001D4270"/>
    <w:rsid w:val="001F3FFA"/>
    <w:rsid w:val="00247966"/>
    <w:rsid w:val="00317437"/>
    <w:rsid w:val="00325E10"/>
    <w:rsid w:val="003341E0"/>
    <w:rsid w:val="00362000"/>
    <w:rsid w:val="003B7F34"/>
    <w:rsid w:val="00455377"/>
    <w:rsid w:val="004F026C"/>
    <w:rsid w:val="00507047"/>
    <w:rsid w:val="005664A5"/>
    <w:rsid w:val="005802C4"/>
    <w:rsid w:val="0059396A"/>
    <w:rsid w:val="0066725F"/>
    <w:rsid w:val="006F6ACD"/>
    <w:rsid w:val="008A27EB"/>
    <w:rsid w:val="00926155"/>
    <w:rsid w:val="00AA0AF6"/>
    <w:rsid w:val="00AC4AEE"/>
    <w:rsid w:val="00B66F3B"/>
    <w:rsid w:val="00BD77C0"/>
    <w:rsid w:val="00C4630B"/>
    <w:rsid w:val="00E04D01"/>
    <w:rsid w:val="00E74F3E"/>
    <w:rsid w:val="00E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566746"/>
  <w15:chartTrackingRefBased/>
  <w15:docId w15:val="{69373D94-D20A-4840-AACA-9B5B3D2C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7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174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7437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1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317437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1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List Paragraph"/>
    <w:basedOn w:val="a"/>
    <w:uiPriority w:val="34"/>
    <w:qFormat/>
    <w:rsid w:val="00B66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6</Pages>
  <Words>1314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5</cp:revision>
  <dcterms:created xsi:type="dcterms:W3CDTF">2021-02-05T08:26:00Z</dcterms:created>
  <dcterms:modified xsi:type="dcterms:W3CDTF">2024-12-04T12:33:00Z</dcterms:modified>
</cp:coreProperties>
</file>